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95" w:rsidRPr="00526F68" w:rsidRDefault="00634953" w:rsidP="00634953">
      <w:pPr>
        <w:pStyle w:val="a4"/>
        <w:spacing w:line="276" w:lineRule="auto"/>
        <w:ind w:hanging="142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086443" cy="9734550"/>
            <wp:effectExtent l="19050" t="0" r="157" b="0"/>
            <wp:docPr id="2" name="Рисунок 1" descr="Рисунок (10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443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ED" w:rsidRPr="00652EB7" w:rsidRDefault="002039ED" w:rsidP="001C15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lastRenderedPageBreak/>
        <w:t xml:space="preserve">родителей (законных представителей), планирующих направить ребенка на обучение в </w:t>
      </w:r>
      <w:r w:rsidR="002E7680">
        <w:rPr>
          <w:color w:val="000000"/>
          <w:sz w:val="28"/>
          <w:szCs w:val="28"/>
        </w:rPr>
        <w:t>колледж</w:t>
      </w:r>
      <w:r w:rsidRPr="00652EB7">
        <w:rPr>
          <w:color w:val="000000"/>
          <w:sz w:val="28"/>
          <w:szCs w:val="28"/>
        </w:rPr>
        <w:t xml:space="preserve"> (материалы </w:t>
      </w:r>
      <w:r w:rsidR="00FB633E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должны помогать родителям сориентироваться в особенностях образовательных и учебных программ, реализуемых </w:t>
      </w:r>
      <w:r w:rsidR="002E7680">
        <w:rPr>
          <w:color w:val="000000"/>
          <w:sz w:val="28"/>
          <w:szCs w:val="28"/>
        </w:rPr>
        <w:t>колледжем</w:t>
      </w:r>
      <w:r w:rsidRPr="00652EB7">
        <w:rPr>
          <w:color w:val="000000"/>
          <w:sz w:val="28"/>
          <w:szCs w:val="28"/>
        </w:rPr>
        <w:t xml:space="preserve">, его уклада и традиций, дополнительных образовательных услуг и др.). </w:t>
      </w:r>
    </w:p>
    <w:p w:rsidR="002039ED" w:rsidRPr="002E7680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1.5. В подготовке </w:t>
      </w:r>
      <w:r w:rsidR="00FB633E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принимают участие представители всех групп участников образовательного процесса: педагоги, администрация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>, обучающиеся</w:t>
      </w:r>
      <w:r w:rsidR="002E7680">
        <w:rPr>
          <w:color w:val="000000"/>
          <w:sz w:val="28"/>
          <w:szCs w:val="28"/>
        </w:rPr>
        <w:t>/студенты</w:t>
      </w:r>
      <w:r w:rsidRPr="00652EB7">
        <w:rPr>
          <w:color w:val="000000"/>
          <w:sz w:val="28"/>
          <w:szCs w:val="28"/>
        </w:rPr>
        <w:t xml:space="preserve">, родители (законные представители), </w:t>
      </w:r>
      <w:r w:rsidRPr="002E7680">
        <w:rPr>
          <w:color w:val="000000" w:themeColor="text1"/>
          <w:sz w:val="28"/>
          <w:szCs w:val="28"/>
        </w:rPr>
        <w:t xml:space="preserve">орган государственно-общественного управления </w:t>
      </w:r>
      <w:r w:rsidR="002E7680">
        <w:rPr>
          <w:color w:val="000000" w:themeColor="text1"/>
          <w:sz w:val="28"/>
          <w:szCs w:val="28"/>
        </w:rPr>
        <w:t>колледжа</w:t>
      </w:r>
      <w:r w:rsidRPr="002E7680">
        <w:rPr>
          <w:color w:val="000000" w:themeColor="text1"/>
          <w:sz w:val="28"/>
          <w:szCs w:val="28"/>
        </w:rPr>
        <w:t xml:space="preserve">.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1.6. </w:t>
      </w:r>
      <w:r w:rsidR="00FB633E" w:rsidRPr="00652EB7">
        <w:rPr>
          <w:color w:val="000000"/>
          <w:sz w:val="28"/>
          <w:szCs w:val="28"/>
        </w:rPr>
        <w:t>Отчёт</w:t>
      </w:r>
      <w:r w:rsidRPr="00652EB7">
        <w:rPr>
          <w:color w:val="000000"/>
          <w:sz w:val="28"/>
          <w:szCs w:val="28"/>
        </w:rPr>
        <w:t xml:space="preserve"> утверждается органом государственно-общественного управления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, подписывается директором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совместно с председателем органа государственно-общественного управления.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1.7. Текст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должен быть опубликован либо размещен на сайте в сети Интернет.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1.8. </w:t>
      </w:r>
      <w:r w:rsidR="002E1E42" w:rsidRPr="00652EB7">
        <w:rPr>
          <w:color w:val="000000"/>
          <w:sz w:val="28"/>
          <w:szCs w:val="28"/>
        </w:rPr>
        <w:t>Отчёт</w:t>
      </w:r>
      <w:r w:rsidRPr="00652EB7">
        <w:rPr>
          <w:color w:val="000000"/>
          <w:sz w:val="28"/>
          <w:szCs w:val="28"/>
        </w:rPr>
        <w:t xml:space="preserve"> является документом постоянного хранения, администрация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обеспечивает хранение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и доступность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для участников образовательного процесса. </w:t>
      </w:r>
    </w:p>
    <w:p w:rsidR="00652EB7" w:rsidRDefault="00652EB7" w:rsidP="00652EB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039ED" w:rsidRDefault="002E7680" w:rsidP="002E76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039ED" w:rsidRPr="00652EB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СТРУКТУРА ОТЧЕТА </w:t>
      </w:r>
    </w:p>
    <w:p w:rsidR="00BF016A" w:rsidRPr="00652EB7" w:rsidRDefault="00BF016A" w:rsidP="002E76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2.1. </w:t>
      </w:r>
      <w:r w:rsidR="002E1E42" w:rsidRPr="00652EB7">
        <w:rPr>
          <w:color w:val="000000"/>
          <w:sz w:val="28"/>
          <w:szCs w:val="28"/>
        </w:rPr>
        <w:t xml:space="preserve">Отчёт </w:t>
      </w:r>
      <w:r w:rsidRPr="00652EB7">
        <w:rPr>
          <w:color w:val="000000"/>
          <w:sz w:val="28"/>
          <w:szCs w:val="28"/>
        </w:rPr>
        <w:t>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  <w:r w:rsidR="002E7680">
        <w:rPr>
          <w:color w:val="000000"/>
          <w:sz w:val="28"/>
          <w:szCs w:val="28"/>
        </w:rPr>
        <w:t>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2.2. Основная часть </w:t>
      </w:r>
      <w:r w:rsidR="002E1E42" w:rsidRPr="00652EB7">
        <w:rPr>
          <w:color w:val="000000"/>
          <w:sz w:val="28"/>
          <w:szCs w:val="28"/>
        </w:rPr>
        <w:t xml:space="preserve">отчёта </w:t>
      </w:r>
      <w:r w:rsidRPr="00652EB7">
        <w:rPr>
          <w:color w:val="000000"/>
          <w:sz w:val="28"/>
          <w:szCs w:val="28"/>
        </w:rPr>
        <w:t>включает следующие разделы: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2.2.1. Общая характеристика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и условий его функционирования (экономические, климатические, социальные, транспортные условия района, представление учреждения о своем назначении, роли, особенностях в муниципальной системе образования).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2.2.2. Состав обучающихся</w:t>
      </w:r>
      <w:r w:rsidR="002E7680">
        <w:rPr>
          <w:color w:val="000000"/>
          <w:sz w:val="28"/>
          <w:szCs w:val="28"/>
        </w:rPr>
        <w:t>/студентов</w:t>
      </w:r>
      <w:r w:rsidRPr="00652EB7">
        <w:rPr>
          <w:color w:val="000000"/>
          <w:sz w:val="28"/>
          <w:szCs w:val="28"/>
        </w:rPr>
        <w:t xml:space="preserve"> (основные количественные данные, в том числе по возрастам и </w:t>
      </w:r>
      <w:r w:rsidR="002E7680">
        <w:rPr>
          <w:color w:val="000000"/>
          <w:sz w:val="28"/>
          <w:szCs w:val="28"/>
        </w:rPr>
        <w:t>группам</w:t>
      </w:r>
      <w:r w:rsidRPr="00652EB7">
        <w:rPr>
          <w:color w:val="000000"/>
          <w:sz w:val="28"/>
          <w:szCs w:val="28"/>
        </w:rPr>
        <w:t xml:space="preserve"> обучения; обобщенные данные по месту жительства, социокультурной ситуации в микрорайоне (населенном пункте), в кото</w:t>
      </w:r>
      <w:r w:rsidR="002E7680">
        <w:rPr>
          <w:color w:val="000000"/>
          <w:sz w:val="28"/>
          <w:szCs w:val="28"/>
        </w:rPr>
        <w:t>ром расположен колледж</w:t>
      </w:r>
      <w:r w:rsidRPr="00652EB7">
        <w:rPr>
          <w:color w:val="000000"/>
          <w:sz w:val="28"/>
          <w:szCs w:val="28"/>
        </w:rPr>
        <w:t>).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2.2.3. Структура управления </w:t>
      </w:r>
      <w:r w:rsidR="002E7680">
        <w:rPr>
          <w:color w:val="000000"/>
          <w:sz w:val="28"/>
          <w:szCs w:val="28"/>
        </w:rPr>
        <w:t>колледжем</w:t>
      </w:r>
      <w:r w:rsidRPr="00652EB7">
        <w:rPr>
          <w:color w:val="000000"/>
          <w:sz w:val="28"/>
          <w:szCs w:val="28"/>
        </w:rPr>
        <w:t xml:space="preserve">.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2.2.4. Условия осуществления образовательного процесса, в т.ч. материально-техническая база, кадровое обеспечение образовательного процесса.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2.2.5. Финансовое обеспечение функционирования и развития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2.2.6. Режим обучения, организация питания и обеспечение безопасности.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2.2.7. Приоритетные цели и задачи развития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>, деятельность по их решению в отчетный период (в т.ч. решения органа государственно-общественного управления).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2.2.8. Реализация образовательной программы, включая: учебный план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, перечень дополнительных образовательных услуг, предоставляемых </w:t>
      </w:r>
      <w:r w:rsidR="002E7680">
        <w:rPr>
          <w:color w:val="000000"/>
          <w:sz w:val="28"/>
          <w:szCs w:val="28"/>
        </w:rPr>
        <w:t>колледжем</w:t>
      </w:r>
      <w:r w:rsidRPr="00652EB7">
        <w:rPr>
          <w:color w:val="000000"/>
          <w:sz w:val="28"/>
          <w:szCs w:val="28"/>
        </w:rPr>
        <w:t xml:space="preserve"> (в том числе на платной договорной основе), условия и порядок их предоставления, система мониторин</w:t>
      </w:r>
      <w:r w:rsidR="002E1E42" w:rsidRPr="00652EB7">
        <w:rPr>
          <w:color w:val="000000"/>
          <w:sz w:val="28"/>
          <w:szCs w:val="28"/>
        </w:rPr>
        <w:t>га реализации программы.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2.2.9. Основные образовательные результаты обучающихся</w:t>
      </w:r>
      <w:r w:rsidR="002E7680">
        <w:rPr>
          <w:color w:val="000000"/>
          <w:sz w:val="28"/>
          <w:szCs w:val="28"/>
        </w:rPr>
        <w:t>/студентов</w:t>
      </w:r>
      <w:r w:rsidRPr="00652EB7">
        <w:rPr>
          <w:color w:val="000000"/>
          <w:sz w:val="28"/>
          <w:szCs w:val="28"/>
        </w:rPr>
        <w:t xml:space="preserve"> и выпускников текущего года, участие в </w:t>
      </w:r>
      <w:r w:rsidR="002E1E42" w:rsidRPr="00652EB7">
        <w:rPr>
          <w:color w:val="000000"/>
          <w:sz w:val="28"/>
          <w:szCs w:val="28"/>
        </w:rPr>
        <w:t>олимпиадах и конкурсах различных уровней.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lastRenderedPageBreak/>
        <w:t xml:space="preserve">2.2.10. Результаты реализации воспитательной программы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, формирование ключевых компетенций, социального опыта </w:t>
      </w:r>
      <w:r w:rsidR="002E7680">
        <w:rPr>
          <w:color w:val="000000"/>
          <w:sz w:val="28"/>
          <w:szCs w:val="28"/>
        </w:rPr>
        <w:t>об</w:t>
      </w:r>
      <w:r w:rsidRPr="00652EB7">
        <w:rPr>
          <w:color w:val="000000"/>
          <w:sz w:val="28"/>
          <w:szCs w:val="28"/>
        </w:rPr>
        <w:t>уча</w:t>
      </w:r>
      <w:r w:rsidR="002E7680">
        <w:rPr>
          <w:color w:val="000000"/>
          <w:sz w:val="28"/>
          <w:szCs w:val="28"/>
        </w:rPr>
        <w:t>ю</w:t>
      </w:r>
      <w:r w:rsidRPr="00652EB7">
        <w:rPr>
          <w:color w:val="000000"/>
          <w:sz w:val="28"/>
          <w:szCs w:val="28"/>
        </w:rPr>
        <w:t>щихся</w:t>
      </w:r>
      <w:r w:rsidR="002E7680">
        <w:rPr>
          <w:color w:val="000000"/>
          <w:sz w:val="28"/>
          <w:szCs w:val="28"/>
        </w:rPr>
        <w:t>/студентов</w:t>
      </w:r>
      <w:r w:rsidRPr="00652EB7">
        <w:rPr>
          <w:color w:val="000000"/>
          <w:sz w:val="28"/>
          <w:szCs w:val="28"/>
        </w:rPr>
        <w:t>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2.2.11. Достижения в сфере спорта, искусства, технического творчества и др.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2.2.1</w:t>
      </w:r>
      <w:r w:rsidR="002E1E42" w:rsidRPr="00652EB7">
        <w:rPr>
          <w:color w:val="000000"/>
          <w:sz w:val="28"/>
          <w:szCs w:val="28"/>
        </w:rPr>
        <w:t>2</w:t>
      </w:r>
      <w:r w:rsidRPr="00652EB7">
        <w:rPr>
          <w:color w:val="000000"/>
          <w:sz w:val="28"/>
          <w:szCs w:val="28"/>
        </w:rPr>
        <w:t xml:space="preserve">. </w:t>
      </w:r>
      <w:r w:rsidR="00EC4920" w:rsidRPr="00652EB7">
        <w:rPr>
          <w:color w:val="000000"/>
          <w:sz w:val="28"/>
          <w:szCs w:val="28"/>
        </w:rPr>
        <w:t>М</w:t>
      </w:r>
      <w:r w:rsidRPr="00652EB7">
        <w:rPr>
          <w:color w:val="000000"/>
          <w:sz w:val="28"/>
          <w:szCs w:val="28"/>
        </w:rPr>
        <w:t>еры по охране и укреплению здоровья.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2.2.1</w:t>
      </w:r>
      <w:r w:rsidR="002E1E42" w:rsidRPr="00652EB7">
        <w:rPr>
          <w:color w:val="000000"/>
          <w:sz w:val="28"/>
          <w:szCs w:val="28"/>
        </w:rPr>
        <w:t>3</w:t>
      </w:r>
      <w:r w:rsidRPr="00652EB7">
        <w:rPr>
          <w:color w:val="000000"/>
          <w:sz w:val="28"/>
          <w:szCs w:val="28"/>
        </w:rPr>
        <w:t xml:space="preserve">. Социальная активность и социальное партнерство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(сотрудничество с учреждениями </w:t>
      </w:r>
      <w:r w:rsidR="002E1E42" w:rsidRPr="00652EB7">
        <w:rPr>
          <w:color w:val="000000"/>
          <w:sz w:val="28"/>
          <w:szCs w:val="28"/>
        </w:rPr>
        <w:t>дополнительного образования</w:t>
      </w:r>
      <w:r w:rsidRPr="00652EB7">
        <w:rPr>
          <w:color w:val="000000"/>
          <w:sz w:val="28"/>
          <w:szCs w:val="28"/>
        </w:rPr>
        <w:t>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</w:t>
      </w:r>
      <w:r w:rsidR="002E7680">
        <w:rPr>
          <w:color w:val="000000"/>
          <w:sz w:val="28"/>
          <w:szCs w:val="28"/>
        </w:rPr>
        <w:t>ения и др.). Публикации в СМИ о колледже</w:t>
      </w:r>
      <w:r w:rsidRPr="00652EB7">
        <w:rPr>
          <w:color w:val="000000"/>
          <w:sz w:val="28"/>
          <w:szCs w:val="28"/>
        </w:rPr>
        <w:t>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2.2.1</w:t>
      </w:r>
      <w:r w:rsidR="002E1E42" w:rsidRPr="00652EB7">
        <w:rPr>
          <w:color w:val="000000"/>
          <w:sz w:val="28"/>
          <w:szCs w:val="28"/>
        </w:rPr>
        <w:t>4</w:t>
      </w:r>
      <w:r w:rsidRPr="00652EB7">
        <w:rPr>
          <w:color w:val="000000"/>
          <w:sz w:val="28"/>
          <w:szCs w:val="28"/>
        </w:rPr>
        <w:t xml:space="preserve">. Основные сохраняющиеся проблемы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(в т.ч. не решенные в отчетный период).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2.2.1</w:t>
      </w:r>
      <w:r w:rsidR="002E1E42" w:rsidRPr="00652EB7">
        <w:rPr>
          <w:color w:val="000000"/>
          <w:sz w:val="28"/>
          <w:szCs w:val="28"/>
        </w:rPr>
        <w:t>5</w:t>
      </w:r>
      <w:r w:rsidRPr="00652EB7">
        <w:rPr>
          <w:color w:val="000000"/>
          <w:sz w:val="28"/>
          <w:szCs w:val="28"/>
        </w:rPr>
        <w:t xml:space="preserve">. Основные направления развития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 на предстоящий год и перспективы (в соответствии с Программой развития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>).</w:t>
      </w:r>
    </w:p>
    <w:p w:rsidR="00EC4920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В заключении каждого раздела представлены краткие выводы, обобщающие приводимые данные.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</w:t>
      </w:r>
      <w:r w:rsidR="002E1E42" w:rsidRPr="00652EB7">
        <w:rPr>
          <w:color w:val="000000"/>
          <w:sz w:val="28"/>
          <w:szCs w:val="28"/>
        </w:rPr>
        <w:t>отчёт</w:t>
      </w:r>
      <w:r w:rsidRPr="00652EB7">
        <w:rPr>
          <w:color w:val="000000"/>
          <w:sz w:val="28"/>
          <w:szCs w:val="28"/>
        </w:rPr>
        <w:t xml:space="preserve"> в своем общем объеме был доступен для прочтения, в том числе обучающимися</w:t>
      </w:r>
      <w:r w:rsidR="002E7680">
        <w:rPr>
          <w:color w:val="000000"/>
          <w:sz w:val="28"/>
          <w:szCs w:val="28"/>
        </w:rPr>
        <w:t>/студентами</w:t>
      </w:r>
      <w:r w:rsidRPr="00652EB7">
        <w:rPr>
          <w:color w:val="000000"/>
          <w:sz w:val="28"/>
          <w:szCs w:val="28"/>
        </w:rPr>
        <w:t xml:space="preserve">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652EB7" w:rsidRDefault="002039ED" w:rsidP="007401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2.3. Опубликование личных сведений об </w:t>
      </w:r>
      <w:r w:rsidR="002E7680">
        <w:rPr>
          <w:color w:val="000000"/>
          <w:sz w:val="28"/>
          <w:szCs w:val="28"/>
        </w:rPr>
        <w:t>об</w:t>
      </w:r>
      <w:r w:rsidRPr="00652EB7">
        <w:rPr>
          <w:color w:val="000000"/>
          <w:sz w:val="28"/>
          <w:szCs w:val="28"/>
        </w:rPr>
        <w:t>уча</w:t>
      </w:r>
      <w:r w:rsidR="002E7680">
        <w:rPr>
          <w:color w:val="000000"/>
          <w:sz w:val="28"/>
          <w:szCs w:val="28"/>
        </w:rPr>
        <w:t>ю</w:t>
      </w:r>
      <w:r w:rsidRPr="00652EB7">
        <w:rPr>
          <w:color w:val="000000"/>
          <w:sz w:val="28"/>
          <w:szCs w:val="28"/>
        </w:rPr>
        <w:t>щихся</w:t>
      </w:r>
      <w:r w:rsidR="002E7680">
        <w:rPr>
          <w:color w:val="000000"/>
          <w:sz w:val="28"/>
          <w:szCs w:val="28"/>
        </w:rPr>
        <w:t>/студентах</w:t>
      </w:r>
      <w:r w:rsidRPr="00652EB7">
        <w:rPr>
          <w:color w:val="000000"/>
          <w:sz w:val="28"/>
          <w:szCs w:val="28"/>
        </w:rPr>
        <w:t xml:space="preserve"> и их фамилий в </w:t>
      </w:r>
      <w:r w:rsidR="002E1E42" w:rsidRPr="00652EB7">
        <w:rPr>
          <w:color w:val="000000"/>
          <w:sz w:val="28"/>
          <w:szCs w:val="28"/>
        </w:rPr>
        <w:t>отчёте</w:t>
      </w:r>
      <w:r w:rsidRPr="00652EB7">
        <w:rPr>
          <w:color w:val="000000"/>
          <w:sz w:val="28"/>
          <w:szCs w:val="28"/>
        </w:rPr>
        <w:t xml:space="preserve"> не допускается.</w:t>
      </w:r>
    </w:p>
    <w:p w:rsidR="002E7680" w:rsidRPr="00740100" w:rsidRDefault="002E7680" w:rsidP="007401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039ED" w:rsidRDefault="002E7680" w:rsidP="002E768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039ED" w:rsidRPr="00652EB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ПОДГОТОВКА ДОКЛАДА</w:t>
      </w:r>
    </w:p>
    <w:p w:rsidR="002E7680" w:rsidRPr="00652EB7" w:rsidRDefault="002E7680" w:rsidP="002E768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3.1. Подготовка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является организованным процессом и включает в себя следующие этапы: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утверждение состава и руководителя (координатора) рабочей группы, ответственной за подготовку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(как правило, соответствующая рабочая группа включает в себя представителей администрации, органа государственно-общественного управления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>, педагогов, обучающихся</w:t>
      </w:r>
      <w:r w:rsidR="002E7680">
        <w:rPr>
          <w:color w:val="000000"/>
          <w:sz w:val="28"/>
          <w:szCs w:val="28"/>
        </w:rPr>
        <w:t>/студентов</w:t>
      </w:r>
      <w:r w:rsidRPr="00652EB7">
        <w:rPr>
          <w:color w:val="000000"/>
          <w:sz w:val="28"/>
          <w:szCs w:val="28"/>
        </w:rPr>
        <w:t xml:space="preserve"> и их родителей (законных представителей);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утверждение графика работы по подготовке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;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разработка структуры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>;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утверждение структуры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>;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сбор необходимых для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данных (в т.ч. посредством опросов, анкетирования, иных социологических методов, мониторинга);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написание всех отдельных разделов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>, его аннотации, сокращенного (например, для публикации в местных СМИ) варианта;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представление проекта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на расширенное заседание органа государственно-общественного управления </w:t>
      </w:r>
      <w:r w:rsidR="002E7680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, обсуждение;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доработка проекта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по результатам обсуждения;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утверждение </w:t>
      </w:r>
      <w:r w:rsidR="002E1E42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(в т.ч. сокращенного его варианта) и подготовка его к публикации.</w:t>
      </w:r>
    </w:p>
    <w:p w:rsidR="002039ED" w:rsidRDefault="002039ED" w:rsidP="002039E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E7680" w:rsidRPr="00652EB7" w:rsidRDefault="002E7680" w:rsidP="002039E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2039ED" w:rsidRDefault="002E7680" w:rsidP="002E76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039ED" w:rsidRPr="00652EB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ПУБЛИКАЦИЯ, ПРЕЗЕНТАЦИЯ И РАСПРОСТРАНЕНИЕ ОТЧЕТА</w:t>
      </w:r>
    </w:p>
    <w:p w:rsidR="00BF016A" w:rsidRPr="00652EB7" w:rsidRDefault="00BF016A" w:rsidP="002E76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039ED" w:rsidRPr="00652EB7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4.1. Утвержденный </w:t>
      </w:r>
      <w:r w:rsidR="00652EB7">
        <w:rPr>
          <w:color w:val="000000"/>
          <w:sz w:val="28"/>
          <w:szCs w:val="28"/>
        </w:rPr>
        <w:t xml:space="preserve">отчёт </w:t>
      </w:r>
      <w:r w:rsidRPr="00652EB7">
        <w:rPr>
          <w:color w:val="000000"/>
          <w:sz w:val="28"/>
          <w:szCs w:val="28"/>
        </w:rPr>
        <w:t xml:space="preserve">публикуется и доводится до общественности в следующих формах: </w:t>
      </w:r>
    </w:p>
    <w:p w:rsidR="002039ED" w:rsidRPr="00652EB7" w:rsidRDefault="002039ED" w:rsidP="00905C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размещение </w:t>
      </w:r>
      <w:r w:rsidR="00905CAA" w:rsidRPr="00652EB7">
        <w:rPr>
          <w:color w:val="000000"/>
          <w:sz w:val="28"/>
          <w:szCs w:val="28"/>
        </w:rPr>
        <w:t>отчёта</w:t>
      </w:r>
      <w:r w:rsidRPr="00652EB7">
        <w:rPr>
          <w:color w:val="000000"/>
          <w:sz w:val="28"/>
          <w:szCs w:val="28"/>
        </w:rPr>
        <w:t xml:space="preserve"> на сайте </w:t>
      </w:r>
      <w:r w:rsidR="00BF016A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;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>– проведение специального обще</w:t>
      </w:r>
      <w:r w:rsidR="00BF016A">
        <w:rPr>
          <w:color w:val="000000"/>
          <w:sz w:val="28"/>
          <w:szCs w:val="28"/>
        </w:rPr>
        <w:t>го</w:t>
      </w:r>
      <w:r w:rsidRPr="00652EB7">
        <w:rPr>
          <w:color w:val="000000"/>
          <w:sz w:val="28"/>
          <w:szCs w:val="28"/>
        </w:rPr>
        <w:t xml:space="preserve"> родительского собрания (конференции), педагогического совета или (и) собрания трудового коллектива;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</w:t>
      </w:r>
      <w:r w:rsidR="00BF016A">
        <w:rPr>
          <w:color w:val="000000"/>
          <w:sz w:val="28"/>
          <w:szCs w:val="28"/>
        </w:rPr>
        <w:t xml:space="preserve"> </w:t>
      </w:r>
      <w:r w:rsidRPr="00652EB7">
        <w:rPr>
          <w:color w:val="000000"/>
          <w:sz w:val="28"/>
          <w:szCs w:val="28"/>
        </w:rPr>
        <w:t xml:space="preserve">проведение дня открытых дверей, в рамках которого </w:t>
      </w:r>
      <w:r w:rsidR="00905CAA" w:rsidRPr="00652EB7">
        <w:rPr>
          <w:color w:val="000000"/>
          <w:sz w:val="28"/>
          <w:szCs w:val="28"/>
        </w:rPr>
        <w:t xml:space="preserve">отчёта </w:t>
      </w:r>
      <w:r w:rsidRPr="00652EB7">
        <w:rPr>
          <w:color w:val="000000"/>
          <w:sz w:val="28"/>
          <w:szCs w:val="28"/>
        </w:rPr>
        <w:t xml:space="preserve">будет представлен родителям в форме стендового доклада; </w:t>
      </w:r>
    </w:p>
    <w:p w:rsidR="002039ED" w:rsidRPr="00652EB7" w:rsidRDefault="002039ED" w:rsidP="002039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– публикация сокращенного варианта </w:t>
      </w:r>
      <w:r w:rsidR="00905CAA" w:rsidRPr="00652EB7">
        <w:rPr>
          <w:color w:val="000000"/>
          <w:sz w:val="28"/>
          <w:szCs w:val="28"/>
        </w:rPr>
        <w:t xml:space="preserve">отчёта </w:t>
      </w:r>
      <w:r w:rsidRPr="00652EB7">
        <w:rPr>
          <w:color w:val="000000"/>
          <w:sz w:val="28"/>
          <w:szCs w:val="28"/>
        </w:rPr>
        <w:t>в местных СМИ;</w:t>
      </w:r>
    </w:p>
    <w:p w:rsidR="002039ED" w:rsidRDefault="002039ED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2EB7">
        <w:rPr>
          <w:color w:val="000000"/>
          <w:sz w:val="28"/>
          <w:szCs w:val="28"/>
        </w:rPr>
        <w:t xml:space="preserve">4.2. Публичный </w:t>
      </w:r>
      <w:r w:rsidR="00652EB7">
        <w:rPr>
          <w:color w:val="000000"/>
          <w:sz w:val="28"/>
          <w:szCs w:val="28"/>
        </w:rPr>
        <w:t>отчёт</w:t>
      </w:r>
      <w:r w:rsidRPr="00652EB7">
        <w:rPr>
          <w:color w:val="000000"/>
          <w:sz w:val="28"/>
          <w:szCs w:val="28"/>
        </w:rPr>
        <w:t xml:space="preserve"> используется для организации общественной оценки деятельности </w:t>
      </w:r>
      <w:r w:rsidR="00BF016A">
        <w:rPr>
          <w:color w:val="000000"/>
          <w:sz w:val="28"/>
          <w:szCs w:val="28"/>
        </w:rPr>
        <w:t>колледжа</w:t>
      </w:r>
      <w:r w:rsidRPr="00652EB7">
        <w:rPr>
          <w:color w:val="000000"/>
          <w:sz w:val="28"/>
          <w:szCs w:val="28"/>
        </w:rPr>
        <w:t xml:space="preserve">. Для этого в </w:t>
      </w:r>
      <w:r w:rsidR="00652EB7">
        <w:rPr>
          <w:color w:val="000000"/>
          <w:sz w:val="28"/>
          <w:szCs w:val="28"/>
        </w:rPr>
        <w:t>отчёте</w:t>
      </w:r>
      <w:r w:rsidRPr="00652EB7">
        <w:rPr>
          <w:color w:val="000000"/>
          <w:sz w:val="28"/>
          <w:szCs w:val="28"/>
        </w:rPr>
        <w:t xml:space="preserve"> целесообразно указать формы обратной связи - способы (включая электронные) направления в </w:t>
      </w:r>
      <w:r w:rsidR="00BF016A">
        <w:rPr>
          <w:color w:val="000000"/>
          <w:sz w:val="28"/>
          <w:szCs w:val="28"/>
        </w:rPr>
        <w:t>колледж</w:t>
      </w:r>
      <w:r w:rsidRPr="00652EB7">
        <w:rPr>
          <w:color w:val="000000"/>
          <w:sz w:val="28"/>
          <w:szCs w:val="28"/>
        </w:rPr>
        <w:t xml:space="preserve"> вопросов, отзывов, оценок и предложений. </w:t>
      </w:r>
    </w:p>
    <w:p w:rsidR="00652EB7" w:rsidRDefault="00652EB7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016A" w:rsidRDefault="00BF016A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016A" w:rsidRPr="005A277B" w:rsidRDefault="00BF016A" w:rsidP="00BF016A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19EB">
        <w:rPr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>
        <w:rPr>
          <w:i/>
          <w:color w:val="000000"/>
          <w:sz w:val="28"/>
          <w:szCs w:val="28"/>
        </w:rPr>
        <w:t xml:space="preserve">                   </w:t>
      </w:r>
      <w:r w:rsidRPr="000A19EB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1</w:t>
      </w:r>
      <w:r w:rsidRPr="000A19EB">
        <w:rPr>
          <w:i/>
          <w:color w:val="000000"/>
          <w:sz w:val="28"/>
          <w:szCs w:val="28"/>
        </w:rPr>
        <w:t xml:space="preserve"> от </w:t>
      </w:r>
      <w:r>
        <w:rPr>
          <w:i/>
          <w:color w:val="000000"/>
          <w:sz w:val="28"/>
          <w:szCs w:val="28"/>
        </w:rPr>
        <w:t>29</w:t>
      </w:r>
      <w:r w:rsidRPr="000A19E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августа </w:t>
      </w:r>
      <w:r w:rsidRPr="000A19EB">
        <w:rPr>
          <w:i/>
          <w:color w:val="000000"/>
          <w:sz w:val="28"/>
          <w:szCs w:val="28"/>
        </w:rPr>
        <w:t xml:space="preserve">2014г.  </w:t>
      </w:r>
    </w:p>
    <w:p w:rsidR="00BF016A" w:rsidRPr="005A277B" w:rsidRDefault="00BF016A" w:rsidP="00BF016A">
      <w:pPr>
        <w:rPr>
          <w:sz w:val="28"/>
          <w:szCs w:val="28"/>
        </w:rPr>
      </w:pPr>
      <w:r w:rsidRPr="005A277B">
        <w:rPr>
          <w:color w:val="000000"/>
          <w:sz w:val="28"/>
          <w:szCs w:val="28"/>
        </w:rPr>
        <w:br/>
      </w:r>
    </w:p>
    <w:p w:rsidR="00BF016A" w:rsidRDefault="00BF016A" w:rsidP="002039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BF016A" w:rsidSect="005473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F0" w:rsidRDefault="005379F0">
      <w:r>
        <w:separator/>
      </w:r>
    </w:p>
  </w:endnote>
  <w:endnote w:type="continuationSeparator" w:id="1">
    <w:p w:rsidR="005379F0" w:rsidRDefault="0053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F0" w:rsidRDefault="005379F0">
      <w:r>
        <w:separator/>
      </w:r>
    </w:p>
  </w:footnote>
  <w:footnote w:type="continuationSeparator" w:id="1">
    <w:p w:rsidR="005379F0" w:rsidRDefault="00537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D0E"/>
    <w:multiLevelType w:val="hybridMultilevel"/>
    <w:tmpl w:val="FAB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5EC"/>
    <w:multiLevelType w:val="hybridMultilevel"/>
    <w:tmpl w:val="76C84806"/>
    <w:lvl w:ilvl="0" w:tplc="A302F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ED"/>
    <w:rsid w:val="000A0725"/>
    <w:rsid w:val="000A2808"/>
    <w:rsid w:val="000F75C7"/>
    <w:rsid w:val="00125249"/>
    <w:rsid w:val="001C1529"/>
    <w:rsid w:val="002039ED"/>
    <w:rsid w:val="0022515C"/>
    <w:rsid w:val="002E1E42"/>
    <w:rsid w:val="002E7680"/>
    <w:rsid w:val="004277EE"/>
    <w:rsid w:val="004725BA"/>
    <w:rsid w:val="00472DC5"/>
    <w:rsid w:val="004A055B"/>
    <w:rsid w:val="005379F0"/>
    <w:rsid w:val="00547395"/>
    <w:rsid w:val="00625054"/>
    <w:rsid w:val="00634953"/>
    <w:rsid w:val="00652EB7"/>
    <w:rsid w:val="006E72AB"/>
    <w:rsid w:val="00740100"/>
    <w:rsid w:val="0074470C"/>
    <w:rsid w:val="007F37EA"/>
    <w:rsid w:val="00854D21"/>
    <w:rsid w:val="00905CAA"/>
    <w:rsid w:val="00947169"/>
    <w:rsid w:val="00991644"/>
    <w:rsid w:val="00A127C6"/>
    <w:rsid w:val="00A8435D"/>
    <w:rsid w:val="00B25B5C"/>
    <w:rsid w:val="00BA04A9"/>
    <w:rsid w:val="00BD70CB"/>
    <w:rsid w:val="00BF016A"/>
    <w:rsid w:val="00C26784"/>
    <w:rsid w:val="00CA6C8A"/>
    <w:rsid w:val="00D15A17"/>
    <w:rsid w:val="00D458F7"/>
    <w:rsid w:val="00D51D7C"/>
    <w:rsid w:val="00D6263B"/>
    <w:rsid w:val="00D926C3"/>
    <w:rsid w:val="00D94279"/>
    <w:rsid w:val="00DC36CA"/>
    <w:rsid w:val="00DC519B"/>
    <w:rsid w:val="00DE38F4"/>
    <w:rsid w:val="00DF49BF"/>
    <w:rsid w:val="00EC4920"/>
    <w:rsid w:val="00FB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9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rsid w:val="002039E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3">
    <w:name w:val="Normal (Web)"/>
    <w:basedOn w:val="a"/>
    <w:rsid w:val="002039ED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F49BF"/>
    <w:pPr>
      <w:widowControl w:val="0"/>
      <w:autoSpaceDE w:val="0"/>
      <w:autoSpaceDN w:val="0"/>
      <w:adjustRightInd w:val="0"/>
      <w:spacing w:line="331" w:lineRule="exact"/>
      <w:ind w:hanging="682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DF49BF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1">
    <w:name w:val="Обычный1"/>
    <w:autoRedefine/>
    <w:rsid w:val="00740100"/>
    <w:rPr>
      <w:rFonts w:eastAsia="ヒラギノ角ゴ Pro W3"/>
      <w:color w:val="000000"/>
      <w:sz w:val="28"/>
      <w:szCs w:val="28"/>
      <w:lang w:val="en-US"/>
    </w:rPr>
  </w:style>
  <w:style w:type="paragraph" w:customStyle="1" w:styleId="zgl2">
    <w:name w:val="zgl2"/>
    <w:basedOn w:val="a"/>
    <w:next w:val="a"/>
    <w:autoRedefine/>
    <w:rsid w:val="00547395"/>
    <w:pPr>
      <w:keepNext/>
      <w:keepLines/>
      <w:tabs>
        <w:tab w:val="right" w:leader="underscore" w:pos="9072"/>
      </w:tabs>
      <w:suppressAutoHyphens/>
      <w:spacing w:before="240" w:after="240" w:line="276" w:lineRule="auto"/>
      <w:ind w:left="720"/>
      <w:jc w:val="center"/>
    </w:pPr>
    <w:rPr>
      <w:b/>
      <w:bCs/>
      <w:kern w:val="28"/>
      <w:sz w:val="28"/>
      <w:szCs w:val="28"/>
    </w:rPr>
  </w:style>
  <w:style w:type="paragraph" w:styleId="a4">
    <w:name w:val="Title"/>
    <w:basedOn w:val="a"/>
    <w:link w:val="a5"/>
    <w:qFormat/>
    <w:rsid w:val="0054739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47395"/>
    <w:rPr>
      <w:sz w:val="28"/>
      <w:szCs w:val="24"/>
    </w:rPr>
  </w:style>
  <w:style w:type="character" w:customStyle="1" w:styleId="4">
    <w:name w:val="Основной текст (4)_"/>
    <w:basedOn w:val="a0"/>
    <w:link w:val="40"/>
    <w:rsid w:val="00547395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395"/>
    <w:pPr>
      <w:widowControl w:val="0"/>
      <w:shd w:val="clear" w:color="auto" w:fill="FFFFFF"/>
      <w:spacing w:before="660" w:line="266" w:lineRule="exact"/>
      <w:jc w:val="both"/>
    </w:pPr>
    <w:rPr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публичном докладе (отчете)</vt:lpstr>
    </vt:vector>
  </TitlesOfParts>
  <Company>Home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публичном докладе (отчете)</dc:title>
  <dc:creator>123</dc:creator>
  <cp:lastModifiedBy>1</cp:lastModifiedBy>
  <cp:revision>5</cp:revision>
  <cp:lastPrinted>2014-11-06T10:11:00Z</cp:lastPrinted>
  <dcterms:created xsi:type="dcterms:W3CDTF">2014-11-06T10:11:00Z</dcterms:created>
  <dcterms:modified xsi:type="dcterms:W3CDTF">2015-04-10T04:21:00Z</dcterms:modified>
</cp:coreProperties>
</file>